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</w:t>
      </w:r>
      <w:proofErr w:type="gramStart"/>
      <w:r w:rsidRPr="004B286B">
        <w:rPr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F11288">
        <w:rPr>
          <w:b/>
          <w:sz w:val="24"/>
          <w:szCs w:val="24"/>
        </w:rPr>
        <w:t>9</w:t>
      </w:r>
      <w:r w:rsidRPr="00A07BAB">
        <w:rPr>
          <w:b/>
          <w:sz w:val="24"/>
          <w:szCs w:val="24"/>
        </w:rPr>
        <w:t>/</w:t>
      </w:r>
      <w:r w:rsidR="00B55F5D">
        <w:rPr>
          <w:b/>
          <w:sz w:val="24"/>
          <w:szCs w:val="24"/>
        </w:rPr>
        <w:t>12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D33351">
        <w:rPr>
          <w:sz w:val="24"/>
          <w:szCs w:val="24"/>
        </w:rPr>
        <w:t>Купрякова</w:t>
      </w:r>
      <w:proofErr w:type="spellEnd"/>
      <w:r w:rsidR="00D33351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F11288">
        <w:rPr>
          <w:rFonts w:cs="Courier"/>
          <w:b/>
          <w:sz w:val="24"/>
          <w:szCs w:val="24"/>
        </w:rPr>
        <w:t>9</w:t>
      </w:r>
      <w:r w:rsidRPr="00705A1E">
        <w:rPr>
          <w:rFonts w:cs="Courier"/>
          <w:b/>
          <w:sz w:val="24"/>
          <w:szCs w:val="24"/>
        </w:rPr>
        <w:t>/</w:t>
      </w:r>
      <w:r w:rsidR="00B55F5D">
        <w:rPr>
          <w:rFonts w:cs="Courier"/>
          <w:b/>
          <w:sz w:val="24"/>
          <w:szCs w:val="24"/>
        </w:rPr>
        <w:t>12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90221F">
        <w:rPr>
          <w:b/>
          <w:sz w:val="24"/>
          <w:szCs w:val="24"/>
        </w:rPr>
        <w:t>130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90221F">
        <w:rPr>
          <w:b/>
          <w:sz w:val="24"/>
          <w:szCs w:val="24"/>
        </w:rPr>
        <w:t>ей</w:t>
      </w:r>
      <w:bookmarkStart w:id="0" w:name="_GoBack"/>
      <w:bookmarkEnd w:id="0"/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6B2914" w:rsidRDefault="006B2914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B2914">
        <w:rPr>
          <w:sz w:val="24"/>
          <w:szCs w:val="24"/>
        </w:rPr>
        <w:t>общий объем средств Фонда, размещаемых во вкладах (депозитах) в рамках настоящего</w:t>
      </w:r>
      <w:r>
        <w:rPr>
          <w:sz w:val="24"/>
          <w:szCs w:val="24"/>
        </w:rPr>
        <w:t xml:space="preserve"> отбора</w:t>
      </w:r>
      <w:r w:rsidRPr="006B2914">
        <w:rPr>
          <w:sz w:val="24"/>
          <w:szCs w:val="24"/>
        </w:rPr>
        <w:t xml:space="preserve">, составляет </w:t>
      </w:r>
      <w:r w:rsidR="00B55F5D" w:rsidRPr="00B55F5D">
        <w:rPr>
          <w:sz w:val="24"/>
          <w:szCs w:val="24"/>
        </w:rPr>
        <w:t>119 198 830 (Сто девятнадцать миллионов сто девяносто восемь тысяч восемьсот тридцать) рублей</w:t>
      </w:r>
      <w:r>
        <w:rPr>
          <w:sz w:val="24"/>
          <w:szCs w:val="24"/>
        </w:rPr>
        <w:t xml:space="preserve">. Общий объем делится на </w:t>
      </w:r>
      <w:r w:rsidR="00B55F5D">
        <w:rPr>
          <w:sz w:val="24"/>
          <w:szCs w:val="24"/>
        </w:rPr>
        <w:t>два</w:t>
      </w:r>
      <w:r>
        <w:rPr>
          <w:sz w:val="24"/>
          <w:szCs w:val="24"/>
        </w:rPr>
        <w:t xml:space="preserve"> лота. Банки принимают участие в отборе во всех лотах. Победителями признаются </w:t>
      </w:r>
      <w:r w:rsidR="00B55F5D">
        <w:rPr>
          <w:sz w:val="24"/>
          <w:szCs w:val="24"/>
        </w:rPr>
        <w:t>два</w:t>
      </w:r>
      <w:r>
        <w:rPr>
          <w:sz w:val="24"/>
          <w:szCs w:val="24"/>
        </w:rPr>
        <w:t xml:space="preserve"> банка.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умма размещаемого вклада (депозита) у участник</w:t>
      </w:r>
      <w:r w:rsidR="007561DF">
        <w:rPr>
          <w:sz w:val="24"/>
          <w:szCs w:val="24"/>
        </w:rPr>
        <w:t>ов</w:t>
      </w:r>
      <w:r>
        <w:rPr>
          <w:sz w:val="24"/>
          <w:szCs w:val="24"/>
        </w:rPr>
        <w:t xml:space="preserve"> отбора, признанн</w:t>
      </w:r>
      <w:r w:rsidR="007561DF">
        <w:rPr>
          <w:sz w:val="24"/>
          <w:szCs w:val="24"/>
        </w:rPr>
        <w:t>ых</w:t>
      </w:r>
      <w:r>
        <w:rPr>
          <w:sz w:val="24"/>
          <w:szCs w:val="24"/>
        </w:rPr>
        <w:t xml:space="preserve"> победител</w:t>
      </w:r>
      <w:r w:rsidR="007561DF">
        <w:rPr>
          <w:sz w:val="24"/>
          <w:szCs w:val="24"/>
        </w:rPr>
        <w:t>ями</w:t>
      </w:r>
      <w:r>
        <w:rPr>
          <w:sz w:val="24"/>
          <w:szCs w:val="24"/>
        </w:rPr>
        <w:t xml:space="preserve">: </w:t>
      </w:r>
    </w:p>
    <w:p w:rsidR="00997B12" w:rsidRPr="007561DF" w:rsidRDefault="006B2914" w:rsidP="007561DF">
      <w:pPr>
        <w:pStyle w:val="a6"/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7561DF">
        <w:rPr>
          <w:sz w:val="24"/>
          <w:szCs w:val="24"/>
        </w:rPr>
        <w:t>Лот №1</w:t>
      </w:r>
      <w:r w:rsidR="007561DF" w:rsidRPr="007561DF">
        <w:rPr>
          <w:sz w:val="24"/>
          <w:szCs w:val="24"/>
        </w:rPr>
        <w:t xml:space="preserve"> </w:t>
      </w:r>
      <w:r w:rsidR="00B55F5D">
        <w:rPr>
          <w:sz w:val="24"/>
          <w:szCs w:val="24"/>
        </w:rPr>
        <w:t>–</w:t>
      </w:r>
      <w:r w:rsidR="007561DF" w:rsidRPr="007561DF">
        <w:rPr>
          <w:sz w:val="24"/>
          <w:szCs w:val="24"/>
        </w:rPr>
        <w:t xml:space="preserve"> </w:t>
      </w:r>
      <w:r w:rsidR="00B55F5D">
        <w:rPr>
          <w:sz w:val="24"/>
          <w:szCs w:val="24"/>
        </w:rPr>
        <w:t>60 000 000 (шестьдесят миллионов) рублей</w:t>
      </w:r>
    </w:p>
    <w:p w:rsidR="007561DF" w:rsidRPr="007561DF" w:rsidRDefault="00B55F5D" w:rsidP="007561DF">
      <w:pPr>
        <w:pStyle w:val="a6"/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Лот №2</w:t>
      </w:r>
      <w:r w:rsidR="004B2243">
        <w:rPr>
          <w:sz w:val="24"/>
          <w:szCs w:val="24"/>
        </w:rPr>
        <w:t xml:space="preserve"> - </w:t>
      </w:r>
      <w:r w:rsidRPr="00B55F5D">
        <w:rPr>
          <w:sz w:val="24"/>
          <w:szCs w:val="24"/>
        </w:rPr>
        <w:t>59 198 830 (пятьдесят девять миллионов сто девяносто восемь тысяч восемьсот тридцать) рублей;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D33351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B55F5D">
        <w:rPr>
          <w:sz w:val="24"/>
          <w:szCs w:val="24"/>
        </w:rPr>
        <w:t>92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энд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9C50E5">
        <w:rPr>
          <w:b/>
          <w:sz w:val="24"/>
          <w:szCs w:val="24"/>
        </w:rPr>
        <w:t>29</w:t>
      </w:r>
      <w:r w:rsidR="00D96678">
        <w:rPr>
          <w:b/>
          <w:sz w:val="24"/>
          <w:szCs w:val="24"/>
        </w:rPr>
        <w:t xml:space="preserve"> </w:t>
      </w:r>
      <w:r w:rsidR="00F10DCE">
        <w:rPr>
          <w:b/>
          <w:sz w:val="24"/>
          <w:szCs w:val="24"/>
        </w:rPr>
        <w:t>ию</w:t>
      </w:r>
      <w:r w:rsidR="00933D14">
        <w:rPr>
          <w:b/>
          <w:sz w:val="24"/>
          <w:szCs w:val="24"/>
        </w:rPr>
        <w:t>ля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F1128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9C50E5">
        <w:rPr>
          <w:b/>
          <w:sz w:val="24"/>
          <w:szCs w:val="24"/>
        </w:rPr>
        <w:t>02</w:t>
      </w:r>
      <w:r w:rsidR="00EF4758">
        <w:rPr>
          <w:b/>
          <w:sz w:val="24"/>
          <w:szCs w:val="24"/>
        </w:rPr>
        <w:t xml:space="preserve"> </w:t>
      </w:r>
      <w:r w:rsidR="009C50E5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F1128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9C50E5">
        <w:rPr>
          <w:b/>
          <w:sz w:val="24"/>
          <w:szCs w:val="24"/>
        </w:rPr>
        <w:t>05 августа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F1128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D12ADF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нахождение под прямым или косвенным контролем Центрального банка Российской Федерации или Российской Федерации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21F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0E5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5F5D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560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2ADF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IRINA</cp:lastModifiedBy>
  <cp:revision>6</cp:revision>
  <dcterms:created xsi:type="dcterms:W3CDTF">2019-07-25T23:23:00Z</dcterms:created>
  <dcterms:modified xsi:type="dcterms:W3CDTF">2019-07-25T23:30:00Z</dcterms:modified>
</cp:coreProperties>
</file>